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EBCE1" w14:textId="10D2B3D1" w:rsidR="00041B57" w:rsidRDefault="00041B57" w:rsidP="00372915">
      <w:pPr>
        <w:jc w:val="center"/>
        <w:rPr>
          <w:rFonts w:ascii="Arial Narrow" w:hAnsi="Arial Narrow"/>
          <w:sz w:val="18"/>
        </w:rPr>
      </w:pPr>
    </w:p>
    <w:p w14:paraId="417DBF86" w14:textId="77777777" w:rsidR="00A60E85" w:rsidRDefault="00A60E85" w:rsidP="00372915">
      <w:pPr>
        <w:pStyle w:val="Heading1"/>
        <w:rPr>
          <w:rFonts w:ascii="Rockwell Extra Bold" w:hAnsi="Rockwell Extra Bold"/>
          <w:bCs w:val="0"/>
          <w:sz w:val="52"/>
        </w:rPr>
      </w:pPr>
      <w:bookmarkStart w:id="0" w:name="_GoBack"/>
      <w:r>
        <w:rPr>
          <w:rFonts w:ascii="Rockwell Extra Bold" w:hAnsi="Rockwell Extra Bold"/>
          <w:bCs w:val="0"/>
          <w:noProof/>
          <w:sz w:val="52"/>
        </w:rPr>
        <w:drawing>
          <wp:inline distT="0" distB="0" distL="0" distR="0" wp14:anchorId="6F0FF37C" wp14:editId="7D342C7E">
            <wp:extent cx="730415" cy="799075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yland-Volunteer-logo-for-light-b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415" cy="79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3A03AD1" w14:textId="1CF36BDD" w:rsidR="00A60E85" w:rsidRDefault="00041B57" w:rsidP="00372915">
      <w:pPr>
        <w:pStyle w:val="Heading1"/>
        <w:rPr>
          <w:rFonts w:ascii="Rockwell Extra Bold" w:hAnsi="Rockwell Extra Bold"/>
          <w:bCs w:val="0"/>
          <w:sz w:val="52"/>
        </w:rPr>
      </w:pPr>
      <w:r w:rsidRPr="00A60E85">
        <w:rPr>
          <w:rFonts w:ascii="Rockwell Extra Bold" w:hAnsi="Rockwell Extra Bold"/>
          <w:bCs w:val="0"/>
          <w:sz w:val="52"/>
        </w:rPr>
        <w:t>Recruitment &amp; Retention</w:t>
      </w:r>
      <w:r w:rsidR="005410CE" w:rsidRPr="00A60E85">
        <w:rPr>
          <w:rFonts w:ascii="Rockwell Extra Bold" w:hAnsi="Rockwell Extra Bold"/>
          <w:bCs w:val="0"/>
          <w:sz w:val="52"/>
        </w:rPr>
        <w:t xml:space="preserve"> </w:t>
      </w:r>
    </w:p>
    <w:p w14:paraId="0720EF90" w14:textId="0D32096C" w:rsidR="00041B57" w:rsidRPr="00A60E85" w:rsidRDefault="00041B57" w:rsidP="00372915">
      <w:pPr>
        <w:pStyle w:val="Heading1"/>
        <w:rPr>
          <w:rFonts w:ascii="Rockwell Extra Bold" w:hAnsi="Rockwell Extra Bold"/>
          <w:bCs w:val="0"/>
          <w:sz w:val="52"/>
        </w:rPr>
      </w:pPr>
      <w:r w:rsidRPr="00A60E85">
        <w:rPr>
          <w:rFonts w:ascii="Rockwell Extra Bold" w:hAnsi="Rockwell Extra Bold"/>
          <w:bCs w:val="0"/>
          <w:sz w:val="52"/>
        </w:rPr>
        <w:t>Action Plan</w:t>
      </w:r>
    </w:p>
    <w:p w14:paraId="56D73DDB" w14:textId="44C0B42E" w:rsidR="001420D3" w:rsidRPr="001420D3" w:rsidRDefault="001420D3" w:rsidP="001420D3"/>
    <w:tbl>
      <w:tblPr>
        <w:tblW w:w="0" w:type="auto"/>
        <w:tblLook w:val="0000" w:firstRow="0" w:lastRow="0" w:firstColumn="0" w:lastColumn="0" w:noHBand="0" w:noVBand="0"/>
      </w:tblPr>
      <w:tblGrid>
        <w:gridCol w:w="3980"/>
        <w:gridCol w:w="6820"/>
      </w:tblGrid>
      <w:tr w:rsidR="001420D3" w14:paraId="7C3F650C" w14:textId="77777777" w:rsidTr="001420D3">
        <w:trPr>
          <w:trHeight w:val="1116"/>
        </w:trPr>
        <w:tc>
          <w:tcPr>
            <w:tcW w:w="3980" w:type="dxa"/>
            <w:tcBorders>
              <w:bottom w:val="single" w:sz="4" w:space="0" w:color="auto"/>
            </w:tcBorders>
            <w:vAlign w:val="center"/>
          </w:tcPr>
          <w:p w14:paraId="66E9C3BE" w14:textId="77777777" w:rsidR="001420D3" w:rsidRPr="00A60E85" w:rsidRDefault="001420D3" w:rsidP="001420D3">
            <w:pPr>
              <w:pStyle w:val="Heading2"/>
              <w:jc w:val="right"/>
              <w:rPr>
                <w:rFonts w:ascii="Rockwell Extra Bold" w:hAnsi="Rockwell Extra Bold"/>
                <w:b/>
                <w:sz w:val="44"/>
                <w:szCs w:val="44"/>
              </w:rPr>
            </w:pPr>
            <w:r w:rsidRPr="00A60E85">
              <w:rPr>
                <w:rFonts w:ascii="Rockwell Extra Bold" w:hAnsi="Rockwell Extra Bold"/>
                <w:b/>
                <w:sz w:val="44"/>
                <w:szCs w:val="44"/>
              </w:rPr>
              <w:t>ADOPT</w:t>
            </w:r>
          </w:p>
        </w:tc>
        <w:tc>
          <w:tcPr>
            <w:tcW w:w="7036" w:type="dxa"/>
            <w:tcBorders>
              <w:bottom w:val="single" w:sz="4" w:space="0" w:color="auto"/>
            </w:tcBorders>
            <w:vAlign w:val="center"/>
          </w:tcPr>
          <w:p w14:paraId="31073314" w14:textId="77777777" w:rsidR="001420D3" w:rsidRPr="00A60E85" w:rsidRDefault="001420D3" w:rsidP="000D26FA">
            <w:pPr>
              <w:rPr>
                <w:rFonts w:asciiTheme="minorHAnsi" w:hAnsiTheme="minorHAnsi"/>
                <w:sz w:val="28"/>
              </w:rPr>
            </w:pPr>
            <w:r w:rsidRPr="00A60E85">
              <w:rPr>
                <w:rFonts w:asciiTheme="minorHAnsi" w:hAnsiTheme="minorHAnsi"/>
                <w:sz w:val="28"/>
              </w:rPr>
              <w:t>An adapt-and-overcome attitude. Treat every public interaction as a public service, public education, public relations and recruitment opportunity.</w:t>
            </w:r>
          </w:p>
        </w:tc>
      </w:tr>
      <w:tr w:rsidR="00041B57" w14:paraId="3E99A916" w14:textId="77777777" w:rsidTr="001420D3">
        <w:trPr>
          <w:trHeight w:val="765"/>
        </w:trPr>
        <w:tc>
          <w:tcPr>
            <w:tcW w:w="3980" w:type="dxa"/>
            <w:tcBorders>
              <w:bottom w:val="single" w:sz="4" w:space="0" w:color="auto"/>
            </w:tcBorders>
            <w:vAlign w:val="center"/>
          </w:tcPr>
          <w:p w14:paraId="49A80FD6" w14:textId="77777777" w:rsidR="00041B57" w:rsidRPr="00A60E85" w:rsidRDefault="00041B57">
            <w:pPr>
              <w:pStyle w:val="Heading2"/>
              <w:jc w:val="right"/>
              <w:rPr>
                <w:rFonts w:ascii="Rockwell Extra Bold" w:hAnsi="Rockwell Extra Bold"/>
                <w:b/>
                <w:sz w:val="44"/>
                <w:szCs w:val="44"/>
              </w:rPr>
            </w:pPr>
            <w:r w:rsidRPr="00A60E85">
              <w:rPr>
                <w:rFonts w:ascii="Rockwell Extra Bold" w:hAnsi="Rockwell Extra Bold"/>
                <w:b/>
                <w:sz w:val="44"/>
                <w:szCs w:val="44"/>
              </w:rPr>
              <w:t>ASSESS</w:t>
            </w:r>
          </w:p>
        </w:tc>
        <w:tc>
          <w:tcPr>
            <w:tcW w:w="7036" w:type="dxa"/>
            <w:tcBorders>
              <w:bottom w:val="single" w:sz="4" w:space="0" w:color="auto"/>
            </w:tcBorders>
            <w:vAlign w:val="center"/>
          </w:tcPr>
          <w:p w14:paraId="4F746027" w14:textId="77777777" w:rsidR="00041B57" w:rsidRPr="00A60E85" w:rsidRDefault="009D3AE9">
            <w:pPr>
              <w:rPr>
                <w:rFonts w:asciiTheme="minorHAnsi" w:hAnsiTheme="minorHAnsi"/>
                <w:sz w:val="28"/>
              </w:rPr>
            </w:pPr>
            <w:r w:rsidRPr="00A60E85">
              <w:rPr>
                <w:rFonts w:asciiTheme="minorHAnsi" w:hAnsiTheme="minorHAnsi"/>
                <w:sz w:val="28"/>
              </w:rPr>
              <w:t xml:space="preserve">Your current delivery system, </w:t>
            </w:r>
            <w:r w:rsidR="00A14974" w:rsidRPr="00A60E85">
              <w:rPr>
                <w:rFonts w:asciiTheme="minorHAnsi" w:hAnsiTheme="minorHAnsi"/>
                <w:sz w:val="28"/>
              </w:rPr>
              <w:t xml:space="preserve">available </w:t>
            </w:r>
            <w:r w:rsidRPr="00A60E85">
              <w:rPr>
                <w:rFonts w:asciiTheme="minorHAnsi" w:hAnsiTheme="minorHAnsi"/>
                <w:sz w:val="28"/>
              </w:rPr>
              <w:t>staffing</w:t>
            </w:r>
            <w:r w:rsidR="00B40269" w:rsidRPr="00A60E85">
              <w:rPr>
                <w:rFonts w:asciiTheme="minorHAnsi" w:hAnsiTheme="minorHAnsi"/>
                <w:sz w:val="28"/>
              </w:rPr>
              <w:t xml:space="preserve">, </w:t>
            </w:r>
            <w:r w:rsidR="00A14974" w:rsidRPr="00A60E85">
              <w:rPr>
                <w:rFonts w:asciiTheme="minorHAnsi" w:hAnsiTheme="minorHAnsi"/>
                <w:sz w:val="28"/>
              </w:rPr>
              <w:t xml:space="preserve">target </w:t>
            </w:r>
            <w:r w:rsidR="00B40269" w:rsidRPr="00A60E85">
              <w:rPr>
                <w:rFonts w:asciiTheme="minorHAnsi" w:hAnsiTheme="minorHAnsi"/>
                <w:sz w:val="28"/>
              </w:rPr>
              <w:t>audience</w:t>
            </w:r>
            <w:r w:rsidRPr="00A60E85">
              <w:rPr>
                <w:rFonts w:asciiTheme="minorHAnsi" w:hAnsiTheme="minorHAnsi"/>
                <w:sz w:val="28"/>
              </w:rPr>
              <w:t xml:space="preserve"> and your need for volunteers. </w:t>
            </w:r>
          </w:p>
        </w:tc>
      </w:tr>
      <w:tr w:rsidR="00041B57" w14:paraId="70B52417" w14:textId="77777777" w:rsidTr="001420D3">
        <w:trPr>
          <w:trHeight w:val="1520"/>
        </w:trPr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88091" w14:textId="77777777" w:rsidR="00041B57" w:rsidRPr="00A60E85" w:rsidRDefault="00041B57">
            <w:pPr>
              <w:jc w:val="right"/>
              <w:rPr>
                <w:rFonts w:ascii="Rockwell Extra Bold" w:hAnsi="Rockwell Extra Bold"/>
                <w:b/>
                <w:sz w:val="44"/>
                <w:szCs w:val="44"/>
              </w:rPr>
            </w:pPr>
            <w:r w:rsidRPr="00A60E85">
              <w:rPr>
                <w:rFonts w:ascii="Rockwell Extra Bold" w:hAnsi="Rockwell Extra Bold"/>
                <w:b/>
                <w:sz w:val="44"/>
                <w:szCs w:val="44"/>
              </w:rPr>
              <w:t>PLAN</w:t>
            </w:r>
          </w:p>
        </w:tc>
        <w:tc>
          <w:tcPr>
            <w:tcW w:w="7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910C6" w14:textId="77777777" w:rsidR="00041B57" w:rsidRPr="00A60E85" w:rsidRDefault="00041B57">
            <w:pPr>
              <w:rPr>
                <w:rFonts w:asciiTheme="minorHAnsi" w:hAnsiTheme="minorHAnsi"/>
                <w:sz w:val="28"/>
              </w:rPr>
            </w:pPr>
            <w:r w:rsidRPr="00A60E85">
              <w:rPr>
                <w:rFonts w:asciiTheme="minorHAnsi" w:hAnsiTheme="minorHAnsi"/>
                <w:sz w:val="28"/>
              </w:rPr>
              <w:t>For new volunteers</w:t>
            </w:r>
            <w:r w:rsidR="005410CE" w:rsidRPr="00A60E85">
              <w:rPr>
                <w:rFonts w:asciiTheme="minorHAnsi" w:hAnsiTheme="minorHAnsi"/>
                <w:sz w:val="28"/>
              </w:rPr>
              <w:t xml:space="preserve"> logistically, operationally and culturally. </w:t>
            </w:r>
            <w:r w:rsidR="009D3AE9" w:rsidRPr="00A60E85">
              <w:rPr>
                <w:rFonts w:asciiTheme="minorHAnsi" w:hAnsiTheme="minorHAnsi"/>
                <w:sz w:val="28"/>
              </w:rPr>
              <w:t xml:space="preserve">Establish attainable goals and benchmarks for measuring success. Focus on quality–not just quantity. </w:t>
            </w:r>
            <w:r w:rsidR="005410CE" w:rsidRPr="00A60E85">
              <w:rPr>
                <w:rFonts w:asciiTheme="minorHAnsi" w:hAnsiTheme="minorHAnsi"/>
                <w:sz w:val="28"/>
              </w:rPr>
              <w:t>Be careful what you wish for!</w:t>
            </w:r>
          </w:p>
        </w:tc>
      </w:tr>
      <w:tr w:rsidR="00041B57" w14:paraId="1777F9F6" w14:textId="77777777" w:rsidTr="001420D3">
        <w:trPr>
          <w:trHeight w:val="800"/>
        </w:trPr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66DFB" w14:textId="77777777" w:rsidR="00041B57" w:rsidRPr="00A60E85" w:rsidRDefault="00041B57">
            <w:pPr>
              <w:jc w:val="right"/>
              <w:rPr>
                <w:rFonts w:ascii="Rockwell Extra Bold" w:hAnsi="Rockwell Extra Bold"/>
                <w:b/>
                <w:sz w:val="44"/>
                <w:szCs w:val="44"/>
              </w:rPr>
            </w:pPr>
            <w:r w:rsidRPr="00A60E85">
              <w:rPr>
                <w:rFonts w:ascii="Rockwell Extra Bold" w:hAnsi="Rockwell Extra Bold"/>
                <w:b/>
                <w:sz w:val="44"/>
                <w:szCs w:val="44"/>
              </w:rPr>
              <w:t>IDENTIFY</w:t>
            </w:r>
          </w:p>
        </w:tc>
        <w:tc>
          <w:tcPr>
            <w:tcW w:w="7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6181D" w14:textId="77777777" w:rsidR="00041B57" w:rsidRPr="00A60E85" w:rsidRDefault="00041B57">
            <w:pPr>
              <w:rPr>
                <w:rFonts w:asciiTheme="minorHAnsi" w:hAnsiTheme="minorHAnsi"/>
                <w:sz w:val="28"/>
              </w:rPr>
            </w:pPr>
            <w:r w:rsidRPr="00A60E85">
              <w:rPr>
                <w:rFonts w:asciiTheme="minorHAnsi" w:hAnsiTheme="minorHAnsi"/>
                <w:sz w:val="28"/>
              </w:rPr>
              <w:t>Opportunities for change</w:t>
            </w:r>
            <w:r w:rsidR="005410CE" w:rsidRPr="00A60E85">
              <w:rPr>
                <w:rFonts w:asciiTheme="minorHAnsi" w:hAnsiTheme="minorHAnsi"/>
                <w:sz w:val="28"/>
              </w:rPr>
              <w:t>. Do what you do best. Outsource the rest.</w:t>
            </w:r>
          </w:p>
        </w:tc>
      </w:tr>
      <w:tr w:rsidR="00041B57" w14:paraId="440763B1" w14:textId="77777777" w:rsidTr="001420D3">
        <w:trPr>
          <w:trHeight w:val="881"/>
        </w:trPr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D1BB8" w14:textId="77777777" w:rsidR="00041B57" w:rsidRPr="00A60E85" w:rsidRDefault="00041B57">
            <w:pPr>
              <w:jc w:val="right"/>
              <w:rPr>
                <w:rFonts w:ascii="Rockwell Extra Bold" w:hAnsi="Rockwell Extra Bold"/>
                <w:b/>
                <w:sz w:val="44"/>
                <w:szCs w:val="44"/>
              </w:rPr>
            </w:pPr>
            <w:r w:rsidRPr="00A60E85">
              <w:rPr>
                <w:rFonts w:ascii="Rockwell Extra Bold" w:hAnsi="Rockwell Extra Bold"/>
                <w:b/>
                <w:sz w:val="44"/>
                <w:szCs w:val="44"/>
              </w:rPr>
              <w:t>TRAIN</w:t>
            </w:r>
          </w:p>
        </w:tc>
        <w:tc>
          <w:tcPr>
            <w:tcW w:w="7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D5B61" w14:textId="77777777" w:rsidR="00041B57" w:rsidRPr="00A60E85" w:rsidRDefault="00041B57">
            <w:pPr>
              <w:rPr>
                <w:rFonts w:asciiTheme="minorHAnsi" w:hAnsiTheme="minorHAnsi"/>
                <w:sz w:val="28"/>
              </w:rPr>
            </w:pPr>
            <w:r w:rsidRPr="00A60E85">
              <w:rPr>
                <w:rFonts w:asciiTheme="minorHAnsi" w:hAnsiTheme="minorHAnsi"/>
                <w:sz w:val="28"/>
              </w:rPr>
              <w:t>Existing volunteers to recruit and retain</w:t>
            </w:r>
            <w:r w:rsidR="005410CE" w:rsidRPr="00A60E85">
              <w:rPr>
                <w:rFonts w:asciiTheme="minorHAnsi" w:hAnsiTheme="minorHAnsi"/>
                <w:sz w:val="28"/>
              </w:rPr>
              <w:t>. Take a team approach to building a bigger, better team.</w:t>
            </w:r>
          </w:p>
        </w:tc>
      </w:tr>
      <w:tr w:rsidR="00041B57" w14:paraId="78B1EF0E" w14:textId="77777777" w:rsidTr="001420D3">
        <w:trPr>
          <w:trHeight w:val="1079"/>
        </w:trPr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853C4" w14:textId="77777777" w:rsidR="00041B57" w:rsidRPr="00A60E85" w:rsidRDefault="00041B57">
            <w:pPr>
              <w:jc w:val="right"/>
              <w:rPr>
                <w:rFonts w:ascii="Rockwell Extra Bold" w:hAnsi="Rockwell Extra Bold"/>
                <w:b/>
                <w:sz w:val="44"/>
                <w:szCs w:val="44"/>
              </w:rPr>
            </w:pPr>
            <w:r w:rsidRPr="00A60E85">
              <w:rPr>
                <w:rFonts w:ascii="Rockwell Extra Bold" w:hAnsi="Rockwell Extra Bold"/>
                <w:b/>
                <w:sz w:val="44"/>
                <w:szCs w:val="44"/>
              </w:rPr>
              <w:t>CREATE</w:t>
            </w:r>
          </w:p>
        </w:tc>
        <w:tc>
          <w:tcPr>
            <w:tcW w:w="7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27793" w14:textId="77777777" w:rsidR="00041B57" w:rsidRPr="00A60E85" w:rsidRDefault="00041B57">
            <w:pPr>
              <w:rPr>
                <w:rFonts w:asciiTheme="minorHAnsi" w:hAnsiTheme="minorHAnsi"/>
                <w:sz w:val="28"/>
              </w:rPr>
            </w:pPr>
            <w:r w:rsidRPr="00A60E85">
              <w:rPr>
                <w:rFonts w:asciiTheme="minorHAnsi" w:hAnsiTheme="minorHAnsi"/>
                <w:sz w:val="28"/>
              </w:rPr>
              <w:t>Messages and media that challenge the prospect</w:t>
            </w:r>
            <w:r w:rsidR="00017133" w:rsidRPr="00A60E85">
              <w:rPr>
                <w:rFonts w:asciiTheme="minorHAnsi" w:hAnsiTheme="minorHAnsi"/>
                <w:sz w:val="28"/>
              </w:rPr>
              <w:t xml:space="preserve"> to get involved</w:t>
            </w:r>
            <w:r w:rsidR="005410CE" w:rsidRPr="00A60E85">
              <w:rPr>
                <w:rFonts w:asciiTheme="minorHAnsi" w:hAnsiTheme="minorHAnsi"/>
                <w:sz w:val="28"/>
              </w:rPr>
              <w:t>. Always include a call</w:t>
            </w:r>
            <w:r w:rsidR="00A14974" w:rsidRPr="00A60E85">
              <w:rPr>
                <w:rFonts w:asciiTheme="minorHAnsi" w:hAnsiTheme="minorHAnsi"/>
                <w:sz w:val="28"/>
              </w:rPr>
              <w:t>-</w:t>
            </w:r>
            <w:r w:rsidR="005410CE" w:rsidRPr="00A60E85">
              <w:rPr>
                <w:rFonts w:asciiTheme="minorHAnsi" w:hAnsiTheme="minorHAnsi"/>
                <w:sz w:val="28"/>
              </w:rPr>
              <w:t>to</w:t>
            </w:r>
            <w:r w:rsidR="00A14974" w:rsidRPr="00A60E85">
              <w:rPr>
                <w:rFonts w:asciiTheme="minorHAnsi" w:hAnsiTheme="minorHAnsi"/>
                <w:sz w:val="28"/>
              </w:rPr>
              <w:t>-</w:t>
            </w:r>
            <w:r w:rsidR="005410CE" w:rsidRPr="00A60E85">
              <w:rPr>
                <w:rFonts w:asciiTheme="minorHAnsi" w:hAnsiTheme="minorHAnsi"/>
                <w:sz w:val="28"/>
              </w:rPr>
              <w:t>action and a sense of urgency.</w:t>
            </w:r>
          </w:p>
        </w:tc>
      </w:tr>
      <w:tr w:rsidR="00041B57" w14:paraId="42142E6A" w14:textId="77777777" w:rsidTr="001420D3">
        <w:trPr>
          <w:trHeight w:val="755"/>
        </w:trPr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CF62D" w14:textId="77777777" w:rsidR="00041B57" w:rsidRPr="009D3AE9" w:rsidRDefault="00041B57">
            <w:pPr>
              <w:jc w:val="right"/>
              <w:rPr>
                <w:rFonts w:ascii="Arial Black" w:hAnsi="Arial Black"/>
                <w:sz w:val="44"/>
                <w:szCs w:val="44"/>
              </w:rPr>
            </w:pPr>
            <w:r w:rsidRPr="009D3AE9">
              <w:rPr>
                <w:rFonts w:ascii="Arial Black" w:hAnsi="Arial Black"/>
                <w:sz w:val="44"/>
                <w:szCs w:val="44"/>
              </w:rPr>
              <w:t>DEMONSTRATE</w:t>
            </w:r>
          </w:p>
        </w:tc>
        <w:tc>
          <w:tcPr>
            <w:tcW w:w="7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D1390" w14:textId="77777777" w:rsidR="00041B57" w:rsidRPr="00A60E85" w:rsidRDefault="00041B57">
            <w:pPr>
              <w:rPr>
                <w:rFonts w:asciiTheme="minorHAnsi" w:hAnsiTheme="minorHAnsi"/>
                <w:sz w:val="28"/>
              </w:rPr>
            </w:pPr>
            <w:r w:rsidRPr="00A60E85">
              <w:rPr>
                <w:rFonts w:asciiTheme="minorHAnsi" w:hAnsiTheme="minorHAnsi"/>
                <w:sz w:val="28"/>
              </w:rPr>
              <w:t xml:space="preserve">The needs of and </w:t>
            </w:r>
            <w:r w:rsidR="005410CE" w:rsidRPr="00A60E85">
              <w:rPr>
                <w:rFonts w:asciiTheme="minorHAnsi" w:hAnsiTheme="minorHAnsi"/>
                <w:sz w:val="28"/>
              </w:rPr>
              <w:t xml:space="preserve">want </w:t>
            </w:r>
            <w:r w:rsidRPr="00A60E85">
              <w:rPr>
                <w:rFonts w:asciiTheme="minorHAnsi" w:hAnsiTheme="minorHAnsi"/>
                <w:sz w:val="28"/>
              </w:rPr>
              <w:t>for volunteers</w:t>
            </w:r>
            <w:r w:rsidR="005410CE" w:rsidRPr="00A60E85">
              <w:rPr>
                <w:rFonts w:asciiTheme="minorHAnsi" w:hAnsiTheme="minorHAnsi"/>
                <w:sz w:val="28"/>
              </w:rPr>
              <w:t>. Data drives decisions</w:t>
            </w:r>
            <w:r w:rsidR="00234336" w:rsidRPr="00A60E85">
              <w:rPr>
                <w:rFonts w:asciiTheme="minorHAnsi" w:hAnsiTheme="minorHAnsi"/>
                <w:sz w:val="28"/>
              </w:rPr>
              <w:t xml:space="preserve"> but people volunteer with their heart.</w:t>
            </w:r>
          </w:p>
        </w:tc>
      </w:tr>
      <w:tr w:rsidR="00041B57" w14:paraId="5D206488" w14:textId="77777777" w:rsidTr="001420D3">
        <w:trPr>
          <w:trHeight w:val="737"/>
        </w:trPr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56DB4" w14:textId="77777777" w:rsidR="00041B57" w:rsidRPr="00A60E85" w:rsidRDefault="00041B57">
            <w:pPr>
              <w:jc w:val="right"/>
              <w:rPr>
                <w:rFonts w:ascii="Rockwell Extra Bold" w:hAnsi="Rockwell Extra Bold"/>
                <w:b/>
                <w:sz w:val="44"/>
                <w:szCs w:val="44"/>
              </w:rPr>
            </w:pPr>
            <w:r w:rsidRPr="00A60E85">
              <w:rPr>
                <w:rFonts w:ascii="Rockwell Extra Bold" w:hAnsi="Rockwell Extra Bold"/>
                <w:b/>
                <w:sz w:val="44"/>
                <w:szCs w:val="44"/>
              </w:rPr>
              <w:t>IMPLEMENT</w:t>
            </w:r>
          </w:p>
        </w:tc>
        <w:tc>
          <w:tcPr>
            <w:tcW w:w="7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E5A05" w14:textId="77777777" w:rsidR="00041B57" w:rsidRPr="00A60E85" w:rsidRDefault="009D3AE9">
            <w:pPr>
              <w:rPr>
                <w:rFonts w:asciiTheme="minorHAnsi" w:hAnsiTheme="minorHAnsi"/>
                <w:sz w:val="28"/>
              </w:rPr>
            </w:pPr>
            <w:r w:rsidRPr="00A60E85">
              <w:rPr>
                <w:rFonts w:asciiTheme="minorHAnsi" w:hAnsiTheme="minorHAnsi"/>
                <w:sz w:val="28"/>
              </w:rPr>
              <w:t>Innovative s</w:t>
            </w:r>
            <w:r w:rsidR="00041B57" w:rsidRPr="00A60E85">
              <w:rPr>
                <w:rFonts w:asciiTheme="minorHAnsi" w:hAnsiTheme="minorHAnsi"/>
                <w:sz w:val="28"/>
              </w:rPr>
              <w:t>olutions</w:t>
            </w:r>
            <w:r w:rsidR="005410CE" w:rsidRPr="00A60E85">
              <w:rPr>
                <w:rFonts w:asciiTheme="minorHAnsi" w:hAnsiTheme="minorHAnsi"/>
                <w:sz w:val="28"/>
              </w:rPr>
              <w:t xml:space="preserve"> that are manageable, scalable and sustainable</w:t>
            </w:r>
            <w:r w:rsidRPr="00A60E85">
              <w:rPr>
                <w:rFonts w:asciiTheme="minorHAnsi" w:hAnsiTheme="minorHAnsi"/>
                <w:sz w:val="28"/>
              </w:rPr>
              <w:t>.</w:t>
            </w:r>
          </w:p>
        </w:tc>
      </w:tr>
      <w:tr w:rsidR="00041B57" w14:paraId="6559F933" w14:textId="77777777" w:rsidTr="001420D3">
        <w:trPr>
          <w:trHeight w:val="773"/>
        </w:trPr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D92C4" w14:textId="77777777" w:rsidR="00041B57" w:rsidRPr="00A60E85" w:rsidRDefault="00041B57">
            <w:pPr>
              <w:jc w:val="right"/>
              <w:rPr>
                <w:rFonts w:ascii="Rockwell Extra Bold" w:hAnsi="Rockwell Extra Bold"/>
                <w:b/>
                <w:sz w:val="44"/>
                <w:szCs w:val="44"/>
              </w:rPr>
            </w:pPr>
            <w:r w:rsidRPr="00A60E85">
              <w:rPr>
                <w:rFonts w:ascii="Rockwell Extra Bold" w:hAnsi="Rockwell Extra Bold"/>
                <w:b/>
                <w:sz w:val="44"/>
                <w:szCs w:val="44"/>
              </w:rPr>
              <w:t>MEASURE</w:t>
            </w:r>
          </w:p>
        </w:tc>
        <w:tc>
          <w:tcPr>
            <w:tcW w:w="7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44F7C" w14:textId="77777777" w:rsidR="00041B57" w:rsidRPr="00A60E85" w:rsidRDefault="00041B57">
            <w:pPr>
              <w:rPr>
                <w:rFonts w:asciiTheme="minorHAnsi" w:hAnsiTheme="minorHAnsi"/>
                <w:sz w:val="28"/>
              </w:rPr>
            </w:pPr>
            <w:r w:rsidRPr="00A60E85">
              <w:rPr>
                <w:rFonts w:asciiTheme="minorHAnsi" w:hAnsiTheme="minorHAnsi"/>
                <w:sz w:val="28"/>
              </w:rPr>
              <w:t xml:space="preserve">Progress and modify </w:t>
            </w:r>
            <w:r w:rsidR="00B40269" w:rsidRPr="00A60E85">
              <w:rPr>
                <w:rFonts w:asciiTheme="minorHAnsi" w:hAnsiTheme="minorHAnsi"/>
                <w:sz w:val="28"/>
              </w:rPr>
              <w:t xml:space="preserve">your </w:t>
            </w:r>
            <w:r w:rsidRPr="00A60E85">
              <w:rPr>
                <w:rFonts w:asciiTheme="minorHAnsi" w:hAnsiTheme="minorHAnsi"/>
                <w:sz w:val="28"/>
              </w:rPr>
              <w:t xml:space="preserve">program </w:t>
            </w:r>
            <w:r w:rsidR="00B40269" w:rsidRPr="00A60E85">
              <w:rPr>
                <w:rFonts w:asciiTheme="minorHAnsi" w:hAnsiTheme="minorHAnsi"/>
                <w:sz w:val="28"/>
              </w:rPr>
              <w:t xml:space="preserve">and efforts </w:t>
            </w:r>
            <w:r w:rsidRPr="00A60E85">
              <w:rPr>
                <w:rFonts w:asciiTheme="minorHAnsi" w:hAnsiTheme="minorHAnsi"/>
                <w:sz w:val="28"/>
              </w:rPr>
              <w:t>to meet changing needs and conditions</w:t>
            </w:r>
            <w:r w:rsidR="00B40269" w:rsidRPr="00A60E85">
              <w:rPr>
                <w:rFonts w:asciiTheme="minorHAnsi" w:hAnsiTheme="minorHAnsi"/>
                <w:sz w:val="28"/>
              </w:rPr>
              <w:t>.</w:t>
            </w:r>
          </w:p>
        </w:tc>
      </w:tr>
      <w:tr w:rsidR="00041B57" w14:paraId="4EA41EEE" w14:textId="77777777" w:rsidTr="001420D3">
        <w:trPr>
          <w:trHeight w:val="1160"/>
        </w:trPr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9F95C" w14:textId="77777777" w:rsidR="00041B57" w:rsidRPr="00A60E85" w:rsidRDefault="00041B57">
            <w:pPr>
              <w:jc w:val="right"/>
              <w:rPr>
                <w:rFonts w:ascii="Rockwell Extra Bold" w:hAnsi="Rockwell Extra Bold"/>
                <w:b/>
                <w:sz w:val="44"/>
                <w:szCs w:val="44"/>
              </w:rPr>
            </w:pPr>
            <w:r w:rsidRPr="00A60E85">
              <w:rPr>
                <w:rFonts w:ascii="Rockwell Extra Bold" w:hAnsi="Rockwell Extra Bold"/>
                <w:b/>
                <w:sz w:val="44"/>
                <w:szCs w:val="44"/>
              </w:rPr>
              <w:t>FOLLOW-UP</w:t>
            </w:r>
          </w:p>
        </w:tc>
        <w:tc>
          <w:tcPr>
            <w:tcW w:w="7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02479" w14:textId="77777777" w:rsidR="00041B57" w:rsidRPr="00A60E85" w:rsidRDefault="00041B57">
            <w:pPr>
              <w:rPr>
                <w:rFonts w:asciiTheme="minorHAnsi" w:hAnsiTheme="minorHAnsi"/>
                <w:sz w:val="28"/>
              </w:rPr>
            </w:pPr>
            <w:r w:rsidRPr="00A60E85">
              <w:rPr>
                <w:rFonts w:asciiTheme="minorHAnsi" w:hAnsiTheme="minorHAnsi"/>
                <w:sz w:val="28"/>
              </w:rPr>
              <w:t>And Follow-Through</w:t>
            </w:r>
            <w:r w:rsidR="005410CE" w:rsidRPr="00A60E85">
              <w:rPr>
                <w:rFonts w:asciiTheme="minorHAnsi" w:hAnsiTheme="minorHAnsi"/>
                <w:sz w:val="28"/>
              </w:rPr>
              <w:t>. Capture their attention early and often. Keep the prospect engaged throughout the entire process</w:t>
            </w:r>
            <w:r w:rsidR="009D3AE9" w:rsidRPr="00A60E85">
              <w:rPr>
                <w:rFonts w:asciiTheme="minorHAnsi" w:hAnsiTheme="minorHAnsi"/>
                <w:sz w:val="28"/>
              </w:rPr>
              <w:t xml:space="preserve"> </w:t>
            </w:r>
            <w:r w:rsidR="00DD06E0" w:rsidRPr="00A60E85">
              <w:rPr>
                <w:rFonts w:asciiTheme="minorHAnsi" w:hAnsiTheme="minorHAnsi"/>
                <w:sz w:val="28"/>
              </w:rPr>
              <w:t xml:space="preserve">– </w:t>
            </w:r>
            <w:r w:rsidR="009D3AE9" w:rsidRPr="00A60E85">
              <w:rPr>
                <w:rFonts w:asciiTheme="minorHAnsi" w:hAnsiTheme="minorHAnsi"/>
                <w:sz w:val="28"/>
              </w:rPr>
              <w:t>from recruit to retirement</w:t>
            </w:r>
            <w:r w:rsidR="005410CE" w:rsidRPr="00A60E85">
              <w:rPr>
                <w:rFonts w:asciiTheme="minorHAnsi" w:hAnsiTheme="minorHAnsi"/>
                <w:sz w:val="28"/>
              </w:rPr>
              <w:t>.</w:t>
            </w:r>
          </w:p>
        </w:tc>
      </w:tr>
    </w:tbl>
    <w:p w14:paraId="52057B60" w14:textId="4D04CCC5" w:rsidR="00A60E85" w:rsidRDefault="00A60E85" w:rsidP="007C205E">
      <w:pPr>
        <w:spacing w:before="120"/>
        <w:jc w:val="both"/>
        <w:rPr>
          <w:i/>
          <w:sz w:val="14"/>
          <w:szCs w:val="14"/>
        </w:rPr>
      </w:pPr>
    </w:p>
    <w:p w14:paraId="67F1D8BA" w14:textId="7BB6660A" w:rsidR="00A60E85" w:rsidRPr="005031C9" w:rsidRDefault="00A60E85" w:rsidP="00FE625B">
      <w:pPr>
        <w:pStyle w:val="Header"/>
        <w:tabs>
          <w:tab w:val="clear" w:pos="4320"/>
          <w:tab w:val="clear" w:pos="8640"/>
        </w:tabs>
        <w:jc w:val="center"/>
        <w:rPr>
          <w:sz w:val="20"/>
          <w:szCs w:val="20"/>
        </w:rPr>
      </w:pPr>
      <w:r w:rsidRPr="00A60E85">
        <w:rPr>
          <w:rFonts w:ascii="Calibri" w:hAnsi="Calibri" w:cs="Calibri Light"/>
          <w:b/>
        </w:rPr>
        <w:t>Designed and Powered By:</w:t>
      </w:r>
    </w:p>
    <w:p w14:paraId="39F43068" w14:textId="2508674F" w:rsidR="00A60E85" w:rsidRPr="007C205E" w:rsidRDefault="00FE625B" w:rsidP="00FE625B">
      <w:pPr>
        <w:jc w:val="both"/>
        <w:rPr>
          <w:i/>
          <w:sz w:val="14"/>
          <w:szCs w:val="14"/>
        </w:rPr>
      </w:pPr>
      <w:r w:rsidRPr="00A60E85">
        <w:rPr>
          <w:rFonts w:ascii="Calibri" w:hAnsi="Calibri" w:cs="Calibri Light"/>
          <w:b/>
          <w:noProof/>
        </w:rPr>
        <w:drawing>
          <wp:anchor distT="0" distB="0" distL="114300" distR="114300" simplePos="0" relativeHeight="251659264" behindDoc="1" locked="0" layoutInCell="1" allowOverlap="1" wp14:anchorId="44143455" wp14:editId="4452E3D5">
            <wp:simplePos x="0" y="0"/>
            <wp:positionH relativeFrom="column">
              <wp:posOffset>2042160</wp:posOffset>
            </wp:positionH>
            <wp:positionV relativeFrom="paragraph">
              <wp:posOffset>149225</wp:posOffset>
            </wp:positionV>
            <wp:extent cx="2667000" cy="510540"/>
            <wp:effectExtent l="0" t="0" r="0" b="0"/>
            <wp:wrapTight wrapText="bothSides">
              <wp:wrapPolygon edited="0">
                <wp:start x="926" y="0"/>
                <wp:lineTo x="0" y="1612"/>
                <wp:lineTo x="0" y="14507"/>
                <wp:lineTo x="206" y="17194"/>
                <wp:lineTo x="1234" y="20955"/>
                <wp:lineTo x="1337" y="20955"/>
                <wp:lineTo x="2057" y="20955"/>
                <wp:lineTo x="6274" y="20955"/>
                <wp:lineTo x="21497" y="18269"/>
                <wp:lineTo x="21497" y="2687"/>
                <wp:lineTo x="2469" y="0"/>
                <wp:lineTo x="926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 TAGLIN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0E85" w:rsidRPr="007C205E" w:rsidSect="005410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Rockwell Extra Bold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828E7"/>
    <w:multiLevelType w:val="hybridMultilevel"/>
    <w:tmpl w:val="A9CA2E44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FD0C49C">
      <w:start w:val="1"/>
      <w:numFmt w:val="bullet"/>
      <w:lvlText w:val=""/>
      <w:lvlJc w:val="left"/>
      <w:pPr>
        <w:tabs>
          <w:tab w:val="num" w:pos="2592"/>
        </w:tabs>
        <w:ind w:left="2592" w:hanging="432"/>
      </w:pPr>
      <w:rPr>
        <w:rFonts w:ascii="Wingdings" w:hAnsi="Wingdings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C3700A"/>
    <w:multiLevelType w:val="hybridMultilevel"/>
    <w:tmpl w:val="0924E772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8793A"/>
    <w:multiLevelType w:val="hybridMultilevel"/>
    <w:tmpl w:val="FA9E012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77825"/>
    <w:multiLevelType w:val="hybridMultilevel"/>
    <w:tmpl w:val="D95E6B30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F67B3"/>
    <w:multiLevelType w:val="hybridMultilevel"/>
    <w:tmpl w:val="2472A680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004B6"/>
    <w:multiLevelType w:val="hybridMultilevel"/>
    <w:tmpl w:val="E41A4A3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66727"/>
    <w:multiLevelType w:val="hybridMultilevel"/>
    <w:tmpl w:val="02C45942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8243D4"/>
    <w:multiLevelType w:val="hybridMultilevel"/>
    <w:tmpl w:val="A9CA2E4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FD0C49C">
      <w:start w:val="1"/>
      <w:numFmt w:val="bullet"/>
      <w:lvlText w:val=""/>
      <w:lvlJc w:val="left"/>
      <w:pPr>
        <w:tabs>
          <w:tab w:val="num" w:pos="2592"/>
        </w:tabs>
        <w:ind w:left="2592" w:hanging="432"/>
      </w:pPr>
      <w:rPr>
        <w:rFonts w:ascii="Wingdings" w:hAnsi="Wingdings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92479F"/>
    <w:multiLevelType w:val="hybridMultilevel"/>
    <w:tmpl w:val="CB868F0A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8326434"/>
    <w:multiLevelType w:val="hybridMultilevel"/>
    <w:tmpl w:val="EA8A6E8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4872EC"/>
    <w:multiLevelType w:val="hybridMultilevel"/>
    <w:tmpl w:val="4E5EC37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B57"/>
    <w:rsid w:val="00017133"/>
    <w:rsid w:val="00041B57"/>
    <w:rsid w:val="00074123"/>
    <w:rsid w:val="001420D3"/>
    <w:rsid w:val="001F272B"/>
    <w:rsid w:val="00234336"/>
    <w:rsid w:val="002E468C"/>
    <w:rsid w:val="00372915"/>
    <w:rsid w:val="00384FAC"/>
    <w:rsid w:val="004E26FE"/>
    <w:rsid w:val="005410CE"/>
    <w:rsid w:val="00661FE4"/>
    <w:rsid w:val="007C205E"/>
    <w:rsid w:val="009D3AE9"/>
    <w:rsid w:val="00A14974"/>
    <w:rsid w:val="00A47DA8"/>
    <w:rsid w:val="00A52967"/>
    <w:rsid w:val="00A60E85"/>
    <w:rsid w:val="00B40269"/>
    <w:rsid w:val="00B7279D"/>
    <w:rsid w:val="00D657C2"/>
    <w:rsid w:val="00DD06E0"/>
    <w:rsid w:val="00FE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4286A3"/>
  <w15:chartTrackingRefBased/>
  <w15:docId w15:val="{09F7E59F-19AD-458D-9D51-CD7C9D88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emailstyle19">
    <w:name w:val="emailstyle19"/>
    <w:rsid w:val="00B7279D"/>
    <w:rPr>
      <w:rFonts w:ascii="Arial" w:hAnsi="Arial" w:cs="Arial"/>
      <w:color w:val="000080"/>
      <w:sz w:val="20"/>
    </w:rPr>
  </w:style>
  <w:style w:type="paragraph" w:styleId="BalloonText">
    <w:name w:val="Balloon Text"/>
    <w:basedOn w:val="Normal"/>
    <w:semiHidden/>
    <w:rsid w:val="00A529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60E85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rsid w:val="00A60E8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RESOURCES:</vt:lpstr>
    </vt:vector>
  </TitlesOfParts>
  <Company>OnScene Marketing Services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RESOURCES:</dc:title>
  <dc:subject/>
  <dc:creator>Valued Gateway Client</dc:creator>
  <cp:keywords/>
  <dc:description/>
  <cp:lastModifiedBy>Maura Kennedy</cp:lastModifiedBy>
  <cp:revision>2</cp:revision>
  <cp:lastPrinted>2019-05-13T22:59:00Z</cp:lastPrinted>
  <dcterms:created xsi:type="dcterms:W3CDTF">2020-01-22T17:19:00Z</dcterms:created>
  <dcterms:modified xsi:type="dcterms:W3CDTF">2020-01-22T17:19:00Z</dcterms:modified>
</cp:coreProperties>
</file>